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16FBC" w14:textId="20F7CBCA" w:rsidR="00B9708B" w:rsidRPr="00B9708B" w:rsidRDefault="00741590" w:rsidP="00B9708B">
      <w:pPr>
        <w:pStyle w:val="Naslov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 wp14:anchorId="58382E61" wp14:editId="6A7C196F">
            <wp:extent cx="6283698" cy="1219200"/>
            <wp:effectExtent l="0" t="0" r="3175" b="0"/>
            <wp:docPr id="38424980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378" cy="122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7AC36C" w14:textId="77777777" w:rsidR="00B9708B" w:rsidRPr="00B9708B" w:rsidRDefault="00B9708B" w:rsidP="00B9708B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4291C87C" w14:textId="77777777" w:rsidR="00B9708B" w:rsidRPr="00B9708B" w:rsidRDefault="00B9708B" w:rsidP="00B9708B">
      <w:pPr>
        <w:spacing w:line="360" w:lineRule="auto"/>
        <w:rPr>
          <w:rFonts w:ascii="Times New Roman" w:hAnsi="Times New Roman" w:cs="Times New Roman"/>
          <w:sz w:val="52"/>
          <w:szCs w:val="52"/>
        </w:rPr>
      </w:pPr>
    </w:p>
    <w:p w14:paraId="3B066B6A" w14:textId="77777777" w:rsidR="00B9708B" w:rsidRPr="00B9708B" w:rsidRDefault="00B9708B" w:rsidP="00B9708B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4FA395F1" w14:textId="62BDEF8C" w:rsidR="00B9708B" w:rsidRPr="00B9708B" w:rsidRDefault="00B9708B" w:rsidP="00B9708B">
      <w:pPr>
        <w:pStyle w:val="Naslov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9708B">
        <w:rPr>
          <w:rFonts w:ascii="Times New Roman" w:hAnsi="Times New Roman" w:cs="Times New Roman"/>
          <w:b/>
          <w:bCs/>
        </w:rPr>
        <w:t>Smjernice za izgradnju i upravljanje fondom</w:t>
      </w:r>
    </w:p>
    <w:p w14:paraId="16DA9CE3" w14:textId="77777777" w:rsidR="00B9708B" w:rsidRPr="00B9708B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6289C" w14:textId="77777777" w:rsidR="00B9708B" w:rsidRPr="00B9708B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F35BD" w14:textId="77777777" w:rsidR="00B9708B" w:rsidRPr="00B9708B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250B2" w14:textId="77777777" w:rsidR="00B9708B" w:rsidRPr="00B9708B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A6E91" w14:textId="77777777" w:rsidR="00B9708B" w:rsidRPr="00B9708B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C2238" w14:textId="77777777" w:rsidR="00B9708B" w:rsidRPr="00B9708B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F15D7" w14:textId="77777777" w:rsidR="00B9708B" w:rsidRPr="00B9708B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DCCFB" w14:textId="77777777" w:rsidR="00B9708B" w:rsidRPr="00B9708B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AD328" w14:textId="77777777" w:rsidR="00B9708B" w:rsidRPr="00B9708B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2B1E2" w14:textId="77777777" w:rsidR="00B9708B" w:rsidRPr="00B9708B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C43B5" w14:textId="77777777" w:rsidR="00B9708B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18DE6" w14:textId="759EAC9C" w:rsidR="00B9708B" w:rsidRPr="00A36E2D" w:rsidRDefault="00A36E2D" w:rsidP="00A36E2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E2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708B" w:rsidRPr="00A36E2D">
        <w:rPr>
          <w:rFonts w:ascii="Times New Roman" w:hAnsi="Times New Roman" w:cs="Times New Roman"/>
          <w:b/>
          <w:bCs/>
          <w:sz w:val="24"/>
          <w:szCs w:val="24"/>
        </w:rPr>
        <w:t>Uvod</w:t>
      </w:r>
    </w:p>
    <w:p w14:paraId="2D1D9DCD" w14:textId="6E2440A3" w:rsidR="00B9708B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590">
        <w:rPr>
          <w:rFonts w:ascii="Times New Roman" w:hAnsi="Times New Roman" w:cs="Times New Roman"/>
          <w:sz w:val="24"/>
          <w:szCs w:val="24"/>
        </w:rPr>
        <w:t>Gradska knjižnica i čitaonica Ilok (u daljnjem tekstu: Knjižnica) javna je ustanova koja pruža obrazovne, kulturne, informacijske i društvene usluge građanima grada Iloka i okolnih naselja. Prema broju stanovnika svrstava se u narodne knjižnice VII. tipa, među knjižnice koje pokrivaju područje od 3.001 do 10.000 stanovnika (Standard za narodne knjižnice u RH, NN 103/21.).</w:t>
      </w:r>
      <w:r w:rsidR="00A36E2D">
        <w:rPr>
          <w:rFonts w:ascii="Times New Roman" w:hAnsi="Times New Roman" w:cs="Times New Roman"/>
          <w:sz w:val="24"/>
          <w:szCs w:val="24"/>
        </w:rPr>
        <w:t xml:space="preserve"> </w:t>
      </w:r>
      <w:r w:rsidRPr="00741590">
        <w:rPr>
          <w:rFonts w:ascii="Times New Roman" w:hAnsi="Times New Roman" w:cs="Times New Roman"/>
          <w:sz w:val="24"/>
          <w:szCs w:val="24"/>
        </w:rPr>
        <w:t>Misija Knjižnice jest poticanje čitanja, razvoj svih vrsta pismenosti, cjeloživotno učenje te očuvanje i promicanje zavičajne kulturne baštine.</w:t>
      </w:r>
    </w:p>
    <w:p w14:paraId="79644FEF" w14:textId="60CEEFA1" w:rsidR="00A36E2D" w:rsidRDefault="00A36E2D" w:rsidP="00A36E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E2D">
        <w:rPr>
          <w:rFonts w:ascii="Times New Roman" w:hAnsi="Times New Roman" w:cs="Times New Roman"/>
          <w:sz w:val="24"/>
          <w:szCs w:val="24"/>
        </w:rPr>
        <w:t xml:space="preserve">Izgradnja knjižničnog fonda temelji se na stručnim načelima, načelu intelektualne slobode i prava jednakog pristupa informacijama za sve.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E2D">
        <w:rPr>
          <w:rFonts w:ascii="Times New Roman" w:hAnsi="Times New Roman" w:cs="Times New Roman"/>
          <w:sz w:val="24"/>
          <w:szCs w:val="24"/>
        </w:rPr>
        <w:t>U svojoj nabavnoj politici, Knjižnica ne provodi cenzuru djela ni prema sadržaju, ni prema autoru niti prema izdavaču.</w:t>
      </w:r>
    </w:p>
    <w:p w14:paraId="25BE0E8A" w14:textId="77777777" w:rsidR="00741590" w:rsidRPr="00741590" w:rsidRDefault="00741590" w:rsidP="007415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590">
        <w:rPr>
          <w:rFonts w:ascii="Times New Roman" w:hAnsi="Times New Roman" w:cs="Times New Roman"/>
          <w:sz w:val="24"/>
          <w:szCs w:val="24"/>
        </w:rPr>
        <w:t xml:space="preserve">Smjernice za izgradnju i upravljanje fondom pomagalo su knjižničarima u:  </w:t>
      </w:r>
    </w:p>
    <w:p w14:paraId="07408746" w14:textId="45560273" w:rsidR="00741590" w:rsidRPr="00741590" w:rsidRDefault="00716EE9" w:rsidP="007415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1590" w:rsidRPr="00741590">
        <w:rPr>
          <w:rFonts w:ascii="Times New Roman" w:hAnsi="Times New Roman" w:cs="Times New Roman"/>
          <w:sz w:val="24"/>
          <w:szCs w:val="24"/>
        </w:rPr>
        <w:t xml:space="preserve"> oblikovanju fonda </w:t>
      </w:r>
    </w:p>
    <w:p w14:paraId="51923250" w14:textId="5945FCAC" w:rsidR="00741590" w:rsidRPr="00741590" w:rsidRDefault="00716EE9" w:rsidP="007415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1590" w:rsidRPr="00741590">
        <w:rPr>
          <w:rFonts w:ascii="Times New Roman" w:hAnsi="Times New Roman" w:cs="Times New Roman"/>
          <w:sz w:val="24"/>
          <w:szCs w:val="24"/>
        </w:rPr>
        <w:t xml:space="preserve"> smještaju knjižnične građe </w:t>
      </w:r>
    </w:p>
    <w:p w14:paraId="70A11581" w14:textId="7F75090E" w:rsidR="00741590" w:rsidRPr="00741590" w:rsidRDefault="00716EE9" w:rsidP="007415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1590" w:rsidRPr="00741590">
        <w:rPr>
          <w:rFonts w:ascii="Times New Roman" w:hAnsi="Times New Roman" w:cs="Times New Roman"/>
          <w:sz w:val="24"/>
          <w:szCs w:val="24"/>
        </w:rPr>
        <w:t xml:space="preserve"> čuvanju i zaštiti knjižnične građe </w:t>
      </w:r>
    </w:p>
    <w:p w14:paraId="7DCB7896" w14:textId="5FC483C4" w:rsidR="00741590" w:rsidRPr="00741590" w:rsidRDefault="00716EE9" w:rsidP="007415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1590" w:rsidRPr="00741590">
        <w:rPr>
          <w:rFonts w:ascii="Times New Roman" w:hAnsi="Times New Roman" w:cs="Times New Roman"/>
          <w:sz w:val="24"/>
          <w:szCs w:val="24"/>
        </w:rPr>
        <w:t xml:space="preserve"> izlučivanju i otpisu knjižnične građe.</w:t>
      </w:r>
    </w:p>
    <w:p w14:paraId="37F8D8B2" w14:textId="77777777" w:rsidR="00B9708B" w:rsidRPr="00741590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B94DE" w14:textId="6A011F18" w:rsidR="00B9708B" w:rsidRPr="00741590" w:rsidRDefault="00B9708B" w:rsidP="00B9708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590">
        <w:rPr>
          <w:rFonts w:ascii="Times New Roman" w:hAnsi="Times New Roman" w:cs="Times New Roman"/>
          <w:b/>
          <w:bCs/>
          <w:sz w:val="24"/>
          <w:szCs w:val="24"/>
        </w:rPr>
        <w:t xml:space="preserve"> 2. Knjižnična građa i fond</w:t>
      </w:r>
    </w:p>
    <w:p w14:paraId="5CCAE8DB" w14:textId="093AC8E9" w:rsidR="00B9708B" w:rsidRPr="00741590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590">
        <w:rPr>
          <w:rFonts w:ascii="Times New Roman" w:hAnsi="Times New Roman" w:cs="Times New Roman"/>
          <w:sz w:val="24"/>
          <w:szCs w:val="24"/>
        </w:rPr>
        <w:t>Knjižničnu građu čine svi jezični, slikovni i zvučni dokumenti u analognom i digitalnom obliku, proizvedeni u više primjeraka i namijenjeni javnosti, kao i rukopisi i sva druga građa koju Knjižnica posjeduje i stavlja na raspolaganje korisnicima (čl. 3. Zakona o knjižnicama i knjižničnoj djelatnosti, NN 17/19). Fond Knjižnice obuhvaća građu za djecu, mlade i odrasle te mora biti aktualan i raznovrstan. Standard za narodne knjižnice propisuje da fond sadrži najmanje 2,5 svezaka po stanovniku i najmanje 25 naslova periodike. Preporučeni omjer građe je 65 % beletristike i 35 % stručne, znanstvene i popularno-znanstvene literature, od čega najmanje 1 % čini referentna građa.</w:t>
      </w:r>
    </w:p>
    <w:p w14:paraId="11E20BA8" w14:textId="77777777" w:rsidR="00B9708B" w:rsidRPr="00741590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3FC16" w14:textId="77777777" w:rsidR="00B9708B" w:rsidRPr="00741590" w:rsidRDefault="00B9708B" w:rsidP="00B9708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590">
        <w:rPr>
          <w:rFonts w:ascii="Times New Roman" w:hAnsi="Times New Roman" w:cs="Times New Roman"/>
          <w:b/>
          <w:bCs/>
          <w:sz w:val="24"/>
          <w:szCs w:val="24"/>
        </w:rPr>
        <w:t>3. Nabavna politika</w:t>
      </w:r>
    </w:p>
    <w:p w14:paraId="7AA97926" w14:textId="77777777" w:rsidR="001C51F0" w:rsidRPr="00741590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590">
        <w:rPr>
          <w:rFonts w:ascii="Times New Roman" w:hAnsi="Times New Roman" w:cs="Times New Roman"/>
          <w:sz w:val="24"/>
          <w:szCs w:val="24"/>
        </w:rPr>
        <w:t xml:space="preserve">Knjižnica izrađuje godišnji plan nabave u kojem se određuje vrsta, količina i financijski okvir nabave građe. </w:t>
      </w:r>
    </w:p>
    <w:p w14:paraId="7ECB6AF7" w14:textId="12921011" w:rsidR="00A36E2D" w:rsidRDefault="00B9708B" w:rsidP="001C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590">
        <w:rPr>
          <w:rFonts w:ascii="Times New Roman" w:hAnsi="Times New Roman" w:cs="Times New Roman"/>
          <w:sz w:val="24"/>
          <w:szCs w:val="24"/>
        </w:rPr>
        <w:lastRenderedPageBreak/>
        <w:t xml:space="preserve">Nabava se provodi putem: kupnje, otkupa Ministarstva kulture i medija RH, obveznog primjerka, darova, zamjena i vlastitih izdanja. </w:t>
      </w:r>
    </w:p>
    <w:p w14:paraId="2E5B6F2C" w14:textId="63A06297" w:rsidR="001C51F0" w:rsidRPr="00741590" w:rsidRDefault="001C51F0" w:rsidP="001C5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590">
        <w:rPr>
          <w:rFonts w:ascii="Times New Roman" w:hAnsi="Times New Roman" w:cs="Times New Roman"/>
          <w:sz w:val="24"/>
          <w:szCs w:val="24"/>
        </w:rPr>
        <w:t xml:space="preserve">Osnovni kriteriji u nabavi knjižnične građe su relevantnost i vrijednost sadržaja (obilježja samih djela)  i </w:t>
      </w:r>
      <w:r w:rsidR="00A36E2D">
        <w:rPr>
          <w:rFonts w:ascii="Times New Roman" w:hAnsi="Times New Roman" w:cs="Times New Roman"/>
          <w:sz w:val="24"/>
          <w:szCs w:val="24"/>
        </w:rPr>
        <w:t>kriterij potražnje (</w:t>
      </w:r>
      <w:r w:rsidRPr="00741590">
        <w:rPr>
          <w:rFonts w:ascii="Times New Roman" w:hAnsi="Times New Roman" w:cs="Times New Roman"/>
          <w:sz w:val="24"/>
          <w:szCs w:val="24"/>
        </w:rPr>
        <w:t>interes korisnika</w:t>
      </w:r>
      <w:r w:rsidR="00A36E2D">
        <w:rPr>
          <w:rFonts w:ascii="Times New Roman" w:hAnsi="Times New Roman" w:cs="Times New Roman"/>
          <w:sz w:val="24"/>
          <w:szCs w:val="24"/>
        </w:rPr>
        <w:t>).</w:t>
      </w:r>
    </w:p>
    <w:p w14:paraId="03FAD2BB" w14:textId="1AF31AC4" w:rsidR="00B9708B" w:rsidRPr="00741590" w:rsidRDefault="00B9708B" w:rsidP="00B028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590">
        <w:rPr>
          <w:rFonts w:ascii="Times New Roman" w:hAnsi="Times New Roman" w:cs="Times New Roman"/>
          <w:sz w:val="24"/>
          <w:szCs w:val="24"/>
        </w:rPr>
        <w:t xml:space="preserve">Kriteriji za odabir </w:t>
      </w:r>
      <w:r w:rsidR="001C51F0" w:rsidRPr="00741590">
        <w:rPr>
          <w:rFonts w:ascii="Times New Roman" w:hAnsi="Times New Roman" w:cs="Times New Roman"/>
          <w:sz w:val="24"/>
          <w:szCs w:val="24"/>
        </w:rPr>
        <w:t xml:space="preserve">također </w:t>
      </w:r>
      <w:r w:rsidRPr="00741590">
        <w:rPr>
          <w:rFonts w:ascii="Times New Roman" w:hAnsi="Times New Roman" w:cs="Times New Roman"/>
          <w:sz w:val="24"/>
          <w:szCs w:val="24"/>
        </w:rPr>
        <w:t xml:space="preserve">uključuju: ugled autora i nakladnika, kvalitetu prijevoda, </w:t>
      </w:r>
      <w:r w:rsidR="00B02807" w:rsidRPr="00741590">
        <w:rPr>
          <w:rFonts w:ascii="Times New Roman" w:hAnsi="Times New Roman" w:cs="Times New Roman"/>
          <w:sz w:val="24"/>
          <w:szCs w:val="24"/>
        </w:rPr>
        <w:t>prikladnost predmeta, stila, jezika i razine čitanja za ciljane korisnike, opremljenost djela bibliografskim podacima, kazalima i predgovorima, relevantnost za korisnike zajednice, veze s postojećim zbirkama, pozornost i ocjene kritičara, recenzenata i javnosti, financije (cijena pojedinog primjerka i raspoložive mogućnosti), relevantnost prema nastavnom i drugim obrazovnim programima.</w:t>
      </w:r>
      <w:r w:rsidR="00A36E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7E5C8" w14:textId="77777777" w:rsidR="00B9708B" w:rsidRPr="00741590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2F16D" w14:textId="77777777" w:rsidR="00B9708B" w:rsidRPr="00741590" w:rsidRDefault="00B9708B" w:rsidP="00B9708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590">
        <w:rPr>
          <w:rFonts w:ascii="Times New Roman" w:hAnsi="Times New Roman" w:cs="Times New Roman"/>
          <w:b/>
          <w:bCs/>
          <w:sz w:val="24"/>
          <w:szCs w:val="24"/>
        </w:rPr>
        <w:t>4. Posebne zbirke</w:t>
      </w:r>
    </w:p>
    <w:p w14:paraId="7EB61685" w14:textId="77777777" w:rsidR="00741590" w:rsidRPr="00741590" w:rsidRDefault="00741590" w:rsidP="001047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590">
        <w:rPr>
          <w:rFonts w:ascii="Times New Roman" w:hAnsi="Times New Roman" w:cs="Times New Roman"/>
          <w:sz w:val="24"/>
          <w:szCs w:val="24"/>
        </w:rPr>
        <w:t xml:space="preserve">Knjižnica ima i posebne zbirke: referentna zbirka, zavičajna zbirka, zbirka obitelji Šamšalović i zbirka starih knjiga. </w:t>
      </w:r>
    </w:p>
    <w:p w14:paraId="2CEB8FB9" w14:textId="218314CD" w:rsidR="00741590" w:rsidRPr="00741590" w:rsidRDefault="00741590" w:rsidP="007415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590">
        <w:rPr>
          <w:rFonts w:ascii="Times New Roman" w:hAnsi="Times New Roman" w:cs="Times New Roman"/>
          <w:sz w:val="24"/>
          <w:szCs w:val="24"/>
        </w:rPr>
        <w:t>Za Referentnu se zbirku nabavljaju: rječnici, enciklopedije, atlasi, priručnici, bibliografije, leksikoni.</w:t>
      </w:r>
    </w:p>
    <w:p w14:paraId="7DA785A7" w14:textId="251DAE57" w:rsidR="001C51F0" w:rsidRPr="00741590" w:rsidRDefault="001C51F0" w:rsidP="001047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590">
        <w:rPr>
          <w:rFonts w:ascii="Times New Roman" w:hAnsi="Times New Roman" w:cs="Times New Roman"/>
          <w:sz w:val="24"/>
          <w:szCs w:val="24"/>
        </w:rPr>
        <w:t xml:space="preserve">Posebnu pažnju u nabavi posvećujemo izgradnji Zavičajne zbirke koja je smještena na Studijskom odjelu u posebnoj, ostakljenoj vitrini. </w:t>
      </w:r>
    </w:p>
    <w:p w14:paraId="6D958568" w14:textId="4B796C4E" w:rsidR="00104713" w:rsidRPr="00741590" w:rsidRDefault="001C51F0" w:rsidP="00A36E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590">
        <w:rPr>
          <w:rFonts w:ascii="Times New Roman" w:hAnsi="Times New Roman" w:cs="Times New Roman"/>
          <w:sz w:val="24"/>
          <w:szCs w:val="24"/>
        </w:rPr>
        <w:t xml:space="preserve">U </w:t>
      </w:r>
      <w:r w:rsidR="00104713" w:rsidRPr="00741590">
        <w:rPr>
          <w:rFonts w:ascii="Times New Roman" w:hAnsi="Times New Roman" w:cs="Times New Roman"/>
          <w:sz w:val="24"/>
          <w:szCs w:val="24"/>
        </w:rPr>
        <w:t xml:space="preserve">zavičajnoj se zbirci prikuplja, obrađuje, smješta i čuva sva dostupna knjižna i neknjižna građa koja se odnosi na </w:t>
      </w:r>
      <w:r w:rsidR="00A36E2D">
        <w:rPr>
          <w:rFonts w:ascii="Times New Roman" w:hAnsi="Times New Roman" w:cs="Times New Roman"/>
          <w:sz w:val="24"/>
          <w:szCs w:val="24"/>
        </w:rPr>
        <w:t>g</w:t>
      </w:r>
      <w:r w:rsidR="00104713" w:rsidRPr="00741590">
        <w:rPr>
          <w:rFonts w:ascii="Times New Roman" w:hAnsi="Times New Roman" w:cs="Times New Roman"/>
          <w:sz w:val="24"/>
          <w:szCs w:val="24"/>
        </w:rPr>
        <w:t>rad Ilok</w:t>
      </w:r>
      <w:r w:rsidR="00A36E2D">
        <w:rPr>
          <w:rFonts w:ascii="Times New Roman" w:hAnsi="Times New Roman" w:cs="Times New Roman"/>
          <w:sz w:val="24"/>
          <w:szCs w:val="24"/>
        </w:rPr>
        <w:t xml:space="preserve"> i okolna mjesta</w:t>
      </w:r>
      <w:r w:rsidR="00104713" w:rsidRPr="00741590">
        <w:rPr>
          <w:rFonts w:ascii="Times New Roman" w:hAnsi="Times New Roman" w:cs="Times New Roman"/>
          <w:sz w:val="24"/>
          <w:szCs w:val="24"/>
        </w:rPr>
        <w:t xml:space="preserve">, publikacije objavljene na području grada i okoline, publikacije građana Iloka i osoba koje su živjele i djelovale na području grada, sve publikacije koje su objavljene o </w:t>
      </w:r>
      <w:r w:rsidR="00A36E2D">
        <w:rPr>
          <w:rFonts w:ascii="Times New Roman" w:hAnsi="Times New Roman" w:cs="Times New Roman"/>
          <w:sz w:val="24"/>
          <w:szCs w:val="24"/>
        </w:rPr>
        <w:t>g</w:t>
      </w:r>
      <w:r w:rsidR="00104713" w:rsidRPr="00741590">
        <w:rPr>
          <w:rFonts w:ascii="Times New Roman" w:hAnsi="Times New Roman" w:cs="Times New Roman"/>
          <w:sz w:val="24"/>
          <w:szCs w:val="24"/>
        </w:rPr>
        <w:t>radu Iloku</w:t>
      </w:r>
      <w:r w:rsidR="00A36E2D">
        <w:rPr>
          <w:rFonts w:ascii="Times New Roman" w:hAnsi="Times New Roman" w:cs="Times New Roman"/>
          <w:sz w:val="24"/>
          <w:szCs w:val="24"/>
        </w:rPr>
        <w:t>, o</w:t>
      </w:r>
      <w:r w:rsidR="00A36E2D" w:rsidRPr="00A36E2D">
        <w:rPr>
          <w:rFonts w:ascii="Times New Roman" w:hAnsi="Times New Roman" w:cs="Times New Roman"/>
          <w:sz w:val="24"/>
          <w:szCs w:val="24"/>
        </w:rPr>
        <w:t xml:space="preserve"> njegovu stanovništvu ili o pojedincima, bez obzira na mjesto objavljivanja.</w:t>
      </w:r>
    </w:p>
    <w:p w14:paraId="6B943B85" w14:textId="77777777" w:rsidR="001C51F0" w:rsidRPr="00741590" w:rsidRDefault="001C51F0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CE98E" w14:textId="609DE361" w:rsidR="00B9708B" w:rsidRPr="00741590" w:rsidRDefault="00B9708B" w:rsidP="00B9708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590">
        <w:rPr>
          <w:rFonts w:ascii="Times New Roman" w:hAnsi="Times New Roman" w:cs="Times New Roman"/>
          <w:b/>
          <w:bCs/>
          <w:sz w:val="24"/>
          <w:szCs w:val="24"/>
        </w:rPr>
        <w:t>5. Vrednovanje fonda</w:t>
      </w:r>
    </w:p>
    <w:p w14:paraId="4E8192B8" w14:textId="0C3CBB2A" w:rsidR="00B9708B" w:rsidRPr="00741590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590">
        <w:rPr>
          <w:rFonts w:ascii="Times New Roman" w:hAnsi="Times New Roman" w:cs="Times New Roman"/>
          <w:sz w:val="24"/>
          <w:szCs w:val="24"/>
        </w:rPr>
        <w:t>Zbirke se redovito vrednuju radi poboljšanja nabavne politike i prilagodbe potrebama korisnika. Metode uključuju usporedbu statističkih podataka s nacionalnim standardima, analizu ispunjenih i neispunjenih korisničkih zahtjeva te odnos uloženih sredstava i količine nabavljene građe.</w:t>
      </w:r>
    </w:p>
    <w:p w14:paraId="76DB95FD" w14:textId="77777777" w:rsidR="00B9708B" w:rsidRPr="00741590" w:rsidRDefault="00B9708B" w:rsidP="00B9708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590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Izlučivanje i otpis građe</w:t>
      </w:r>
    </w:p>
    <w:p w14:paraId="21D5B872" w14:textId="04AF69AD" w:rsidR="00B9708B" w:rsidRPr="00741590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590">
        <w:rPr>
          <w:rFonts w:ascii="Times New Roman" w:hAnsi="Times New Roman" w:cs="Times New Roman"/>
          <w:sz w:val="24"/>
          <w:szCs w:val="24"/>
        </w:rPr>
        <w:t xml:space="preserve">Knjižnica redovito izlučuje i otpisuje dotrajalu, zastarjelu ili uništenu građu prema Pravilniku o </w:t>
      </w:r>
      <w:r w:rsidR="008D49B1">
        <w:rPr>
          <w:rFonts w:ascii="Times New Roman" w:hAnsi="Times New Roman" w:cs="Times New Roman"/>
          <w:sz w:val="24"/>
          <w:szCs w:val="24"/>
        </w:rPr>
        <w:t xml:space="preserve">zaštiti, </w:t>
      </w:r>
      <w:r w:rsidRPr="00741590">
        <w:rPr>
          <w:rFonts w:ascii="Times New Roman" w:hAnsi="Times New Roman" w:cs="Times New Roman"/>
          <w:sz w:val="24"/>
          <w:szCs w:val="24"/>
        </w:rPr>
        <w:t xml:space="preserve">reviziji i otpisu knjižnične građe (NN </w:t>
      </w:r>
      <w:r w:rsidR="008D49B1">
        <w:rPr>
          <w:rFonts w:ascii="Times New Roman" w:hAnsi="Times New Roman" w:cs="Times New Roman"/>
          <w:sz w:val="24"/>
          <w:szCs w:val="24"/>
        </w:rPr>
        <w:t>27/2023</w:t>
      </w:r>
      <w:r w:rsidRPr="00741590">
        <w:rPr>
          <w:rFonts w:ascii="Times New Roman" w:hAnsi="Times New Roman" w:cs="Times New Roman"/>
          <w:sz w:val="24"/>
          <w:szCs w:val="24"/>
        </w:rPr>
        <w:t>). Otpis provodi stručno osoblje, a o postupku se vodi evidencija.</w:t>
      </w:r>
      <w:r w:rsidR="008D49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31662" w14:textId="77777777" w:rsidR="00104713" w:rsidRPr="00741590" w:rsidRDefault="00104713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238EF" w14:textId="77777777" w:rsidR="00B9708B" w:rsidRPr="00741590" w:rsidRDefault="00B9708B" w:rsidP="00B9708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590">
        <w:rPr>
          <w:rFonts w:ascii="Times New Roman" w:hAnsi="Times New Roman" w:cs="Times New Roman"/>
          <w:b/>
          <w:bCs/>
          <w:sz w:val="24"/>
          <w:szCs w:val="24"/>
        </w:rPr>
        <w:t>7. Pristup građi i korisničke usluge</w:t>
      </w:r>
    </w:p>
    <w:p w14:paraId="66EEF77F" w14:textId="5F7E7010" w:rsidR="00B9708B" w:rsidRPr="00741590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590">
        <w:rPr>
          <w:rFonts w:ascii="Times New Roman" w:hAnsi="Times New Roman" w:cs="Times New Roman"/>
          <w:sz w:val="24"/>
          <w:szCs w:val="24"/>
        </w:rPr>
        <w:t>Sva knjižnična građa načelno je dostupna svim korisnicima. Osoblje pomaže pri izboru građe, a Knjižnica sudjeluje u međuknjižničnoj posudbi kako bi osigurala građu koja nije u vlastitom fondu. Korisnicima se omogućuje pristup i online bazama podataka.</w:t>
      </w:r>
    </w:p>
    <w:p w14:paraId="329AB24D" w14:textId="77777777" w:rsidR="00B9708B" w:rsidRPr="00741590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9B8B2" w14:textId="77777777" w:rsidR="00B9708B" w:rsidRPr="00741590" w:rsidRDefault="00B9708B" w:rsidP="00B9708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590">
        <w:rPr>
          <w:rFonts w:ascii="Times New Roman" w:hAnsi="Times New Roman" w:cs="Times New Roman"/>
          <w:b/>
          <w:bCs/>
          <w:sz w:val="24"/>
          <w:szCs w:val="24"/>
        </w:rPr>
        <w:t>8. Zaključne odredbe</w:t>
      </w:r>
    </w:p>
    <w:p w14:paraId="0E0189C1" w14:textId="13A5990A" w:rsidR="00B9708B" w:rsidRDefault="00B9708B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590">
        <w:rPr>
          <w:rFonts w:ascii="Times New Roman" w:hAnsi="Times New Roman" w:cs="Times New Roman"/>
          <w:sz w:val="24"/>
          <w:szCs w:val="24"/>
        </w:rPr>
        <w:t>Ove Smjernice potvrđuju da Knjižnica nabavlja građu iz svih područja, bez obzira na vjersku, političku, s</w:t>
      </w:r>
      <w:r w:rsidR="00A36E2D">
        <w:rPr>
          <w:rFonts w:ascii="Times New Roman" w:hAnsi="Times New Roman" w:cs="Times New Roman"/>
          <w:sz w:val="24"/>
          <w:szCs w:val="24"/>
        </w:rPr>
        <w:t>polnu</w:t>
      </w:r>
      <w:r w:rsidRPr="00741590">
        <w:rPr>
          <w:rFonts w:ascii="Times New Roman" w:hAnsi="Times New Roman" w:cs="Times New Roman"/>
          <w:sz w:val="24"/>
          <w:szCs w:val="24"/>
        </w:rPr>
        <w:t xml:space="preserve"> ili drugu tematiku, uz poštovanje načela intelektualne slobode i jednakog pristupa informacijama. Smjernice za izgradnju i upravljanje fondom</w:t>
      </w:r>
      <w:r w:rsidR="00A36E2D">
        <w:rPr>
          <w:rFonts w:ascii="Times New Roman" w:hAnsi="Times New Roman" w:cs="Times New Roman"/>
          <w:sz w:val="24"/>
          <w:szCs w:val="24"/>
        </w:rPr>
        <w:t xml:space="preserve"> preispituju </w:t>
      </w:r>
      <w:r w:rsidRPr="00741590">
        <w:rPr>
          <w:rFonts w:ascii="Times New Roman" w:hAnsi="Times New Roman" w:cs="Times New Roman"/>
          <w:sz w:val="24"/>
          <w:szCs w:val="24"/>
        </w:rPr>
        <w:t xml:space="preserve">se </w:t>
      </w:r>
      <w:r w:rsidR="008D49B1">
        <w:rPr>
          <w:rFonts w:ascii="Times New Roman" w:hAnsi="Times New Roman" w:cs="Times New Roman"/>
          <w:sz w:val="24"/>
          <w:szCs w:val="24"/>
        </w:rPr>
        <w:t>i revidiraju svakih pet godina, a p</w:t>
      </w:r>
      <w:r w:rsidR="00BA0C0E">
        <w:rPr>
          <w:rFonts w:ascii="Times New Roman" w:hAnsi="Times New Roman" w:cs="Times New Roman"/>
          <w:sz w:val="24"/>
          <w:szCs w:val="24"/>
        </w:rPr>
        <w:t>o</w:t>
      </w:r>
      <w:r w:rsidR="008D49B1">
        <w:rPr>
          <w:rFonts w:ascii="Times New Roman" w:hAnsi="Times New Roman" w:cs="Times New Roman"/>
          <w:sz w:val="24"/>
          <w:szCs w:val="24"/>
        </w:rPr>
        <w:t xml:space="preserve"> potrebi i ranije te se</w:t>
      </w:r>
      <w:r w:rsidRPr="00741590">
        <w:rPr>
          <w:rFonts w:ascii="Times New Roman" w:hAnsi="Times New Roman" w:cs="Times New Roman"/>
          <w:sz w:val="24"/>
          <w:szCs w:val="24"/>
        </w:rPr>
        <w:t xml:space="preserve"> objavljuju na mrežnim stranicama Knjižnice.</w:t>
      </w:r>
    </w:p>
    <w:p w14:paraId="2129997F" w14:textId="77777777" w:rsidR="002E21A5" w:rsidRDefault="002E21A5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32EC6" w14:textId="77777777" w:rsidR="002E21A5" w:rsidRDefault="002E21A5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0B66E" w14:textId="55F61029" w:rsidR="00A36E2D" w:rsidRDefault="002E21A5" w:rsidP="002E21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36E2D">
        <w:rPr>
          <w:rFonts w:ascii="Times New Roman" w:hAnsi="Times New Roman" w:cs="Times New Roman"/>
          <w:sz w:val="24"/>
          <w:szCs w:val="24"/>
        </w:rPr>
        <w:t>v.d. Ravnateljica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1ED1F56" w14:textId="705E9DFD" w:rsidR="00A36E2D" w:rsidRDefault="002E21A5" w:rsidP="002E21A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Ksenija Ljubić, mag. educ. philol. croat.</w:t>
      </w:r>
    </w:p>
    <w:p w14:paraId="349EF8D8" w14:textId="77777777" w:rsidR="00741590" w:rsidRDefault="00741590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655EB" w14:textId="77777777" w:rsidR="00741590" w:rsidRPr="00741590" w:rsidRDefault="00741590" w:rsidP="00B97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1590" w:rsidRPr="00741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B7279"/>
    <w:multiLevelType w:val="hybridMultilevel"/>
    <w:tmpl w:val="32C29C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D3B12"/>
    <w:multiLevelType w:val="hybridMultilevel"/>
    <w:tmpl w:val="C3981A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B2096"/>
    <w:multiLevelType w:val="hybridMultilevel"/>
    <w:tmpl w:val="0DC0E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F79E1"/>
    <w:multiLevelType w:val="hybridMultilevel"/>
    <w:tmpl w:val="717E6B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64790"/>
    <w:multiLevelType w:val="hybridMultilevel"/>
    <w:tmpl w:val="FA949CD6"/>
    <w:lvl w:ilvl="0" w:tplc="C354068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D29A2"/>
    <w:multiLevelType w:val="hybridMultilevel"/>
    <w:tmpl w:val="9E303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D24E1"/>
    <w:multiLevelType w:val="hybridMultilevel"/>
    <w:tmpl w:val="935CA584"/>
    <w:lvl w:ilvl="0" w:tplc="CA48B03C">
      <w:start w:val="4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226355">
    <w:abstractNumId w:val="5"/>
  </w:num>
  <w:num w:numId="2" w16cid:durableId="1140029825">
    <w:abstractNumId w:val="0"/>
  </w:num>
  <w:num w:numId="3" w16cid:durableId="524948462">
    <w:abstractNumId w:val="3"/>
  </w:num>
  <w:num w:numId="4" w16cid:durableId="186338221">
    <w:abstractNumId w:val="6"/>
  </w:num>
  <w:num w:numId="5" w16cid:durableId="1106584163">
    <w:abstractNumId w:val="4"/>
  </w:num>
  <w:num w:numId="6" w16cid:durableId="1891762358">
    <w:abstractNumId w:val="1"/>
  </w:num>
  <w:num w:numId="7" w16cid:durableId="1352685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8B"/>
    <w:rsid w:val="00104713"/>
    <w:rsid w:val="001C51F0"/>
    <w:rsid w:val="002E21A5"/>
    <w:rsid w:val="002E3987"/>
    <w:rsid w:val="005455CF"/>
    <w:rsid w:val="0071023D"/>
    <w:rsid w:val="00716EE9"/>
    <w:rsid w:val="00741590"/>
    <w:rsid w:val="00853B09"/>
    <w:rsid w:val="008D49B1"/>
    <w:rsid w:val="0094674C"/>
    <w:rsid w:val="00A36E2D"/>
    <w:rsid w:val="00AE065C"/>
    <w:rsid w:val="00B02807"/>
    <w:rsid w:val="00B9708B"/>
    <w:rsid w:val="00BA0C0E"/>
    <w:rsid w:val="00F320C6"/>
    <w:rsid w:val="00F8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D543"/>
  <w15:chartTrackingRefBased/>
  <w15:docId w15:val="{B8024A87-E0C9-4296-BFB6-F02274B0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97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97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970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97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970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97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97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97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97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97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97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970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9708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9708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9708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9708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9708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9708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97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97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97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97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97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9708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9708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9708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97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9708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97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12</cp:revision>
  <dcterms:created xsi:type="dcterms:W3CDTF">2025-09-22T15:16:00Z</dcterms:created>
  <dcterms:modified xsi:type="dcterms:W3CDTF">2025-10-14T11:33:00Z</dcterms:modified>
</cp:coreProperties>
</file>